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546" w:rsidRPr="00D0019A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Объявление о проведении тендера</w:t>
      </w:r>
    </w:p>
    <w:p w:rsidR="00F41639" w:rsidRDefault="00F41639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по закупу медицинских изделий способом тендера на 202</w:t>
      </w:r>
      <w:r w:rsidR="00D0019A" w:rsidRPr="00D0019A">
        <w:rPr>
          <w:rFonts w:ascii="Times New Roman" w:hAnsi="Times New Roman" w:cs="Times New Roman"/>
          <w:b/>
          <w:sz w:val="24"/>
          <w:szCs w:val="24"/>
        </w:rPr>
        <w:t>4</w:t>
      </w:r>
      <w:r w:rsidRPr="009733B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C0D23" w:rsidRDefault="004C0D23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D23" w:rsidRPr="009733B2" w:rsidRDefault="00D0019A" w:rsidP="004C0D2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г.Алматы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7179F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="005537FB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4C0D23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FF7523">
        <w:rPr>
          <w:rFonts w:ascii="Times New Roman" w:hAnsi="Times New Roman" w:cs="Times New Roman"/>
          <w:b/>
          <w:sz w:val="24"/>
          <w:szCs w:val="24"/>
          <w:lang w:val="kk-KZ"/>
        </w:rPr>
        <w:t>марта</w:t>
      </w:r>
      <w:r w:rsidR="00E45C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0D23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4C0D23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0D0546" w:rsidRPr="009733B2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546" w:rsidRPr="005537FB" w:rsidRDefault="000D0546" w:rsidP="000D0546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5537FB">
        <w:rPr>
          <w:rFonts w:ascii="Times New Roman" w:hAnsi="Times New Roman" w:cs="Times New Roman"/>
          <w:b/>
          <w:color w:val="000000" w:themeColor="text1"/>
        </w:rPr>
        <w:t>Организатор и Заказчик:</w:t>
      </w:r>
    </w:p>
    <w:p w:rsidR="00D0019A" w:rsidRPr="005537FB" w:rsidRDefault="00F41639" w:rsidP="000D0546">
      <w:pPr>
        <w:spacing w:after="0"/>
        <w:rPr>
          <w:rFonts w:ascii="Times New Roman" w:hAnsi="Times New Roman" w:cs="Times New Roman"/>
          <w:color w:val="000000" w:themeColor="text1"/>
        </w:rPr>
      </w:pPr>
      <w:r w:rsidRPr="005537FB">
        <w:rPr>
          <w:rFonts w:ascii="Times New Roman" w:hAnsi="Times New Roman" w:cs="Times New Roman"/>
          <w:color w:val="000000" w:themeColor="text1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 </w:t>
      </w:r>
    </w:p>
    <w:p w:rsidR="00F41639" w:rsidRPr="005537FB" w:rsidRDefault="00F41639" w:rsidP="000D0546">
      <w:pPr>
        <w:spacing w:after="0"/>
        <w:rPr>
          <w:rFonts w:ascii="Times New Roman" w:hAnsi="Times New Roman" w:cs="Times New Roman"/>
          <w:color w:val="000000" w:themeColor="text1"/>
        </w:rPr>
      </w:pPr>
      <w:r w:rsidRPr="005537FB">
        <w:rPr>
          <w:rFonts w:ascii="Times New Roman" w:hAnsi="Times New Roman" w:cs="Times New Roman"/>
          <w:color w:val="000000" w:themeColor="text1"/>
        </w:rPr>
        <w:t>БИН 990340002625</w:t>
      </w:r>
    </w:p>
    <w:p w:rsidR="000D0546" w:rsidRPr="005537FB" w:rsidRDefault="000D0546" w:rsidP="000D0546">
      <w:pPr>
        <w:spacing w:after="0"/>
        <w:rPr>
          <w:rFonts w:ascii="Times New Roman" w:hAnsi="Times New Roman" w:cs="Times New Roman"/>
        </w:rPr>
      </w:pPr>
    </w:p>
    <w:p w:rsidR="00203E8D" w:rsidRPr="005537FB" w:rsidRDefault="00F41639" w:rsidP="000D0546">
      <w:pPr>
        <w:spacing w:after="0"/>
        <w:rPr>
          <w:rFonts w:ascii="Times New Roman" w:hAnsi="Times New Roman" w:cs="Times New Roman"/>
          <w:b/>
        </w:rPr>
      </w:pPr>
      <w:r w:rsidRPr="005537FB">
        <w:rPr>
          <w:rFonts w:ascii="Times New Roman" w:hAnsi="Times New Roman" w:cs="Times New Roman"/>
          <w:b/>
        </w:rPr>
        <w:t>наименование закупаемых фармацевтических услуг, международных непатентованных наименований закупаемых лекарственных средств и (или) медицинских изделий, торговых наименований – при индивидуальной непереносимости пациента, об объеме закупа, месте поставок, суммах, выделенных для закупа по каждому лоту;</w:t>
      </w:r>
    </w:p>
    <w:tbl>
      <w:tblPr>
        <w:tblW w:w="14853" w:type="dxa"/>
        <w:tblInd w:w="-5" w:type="dxa"/>
        <w:tblLook w:val="04A0" w:firstRow="1" w:lastRow="0" w:firstColumn="1" w:lastColumn="0" w:noHBand="0" w:noVBand="1"/>
      </w:tblPr>
      <w:tblGrid>
        <w:gridCol w:w="567"/>
        <w:gridCol w:w="2301"/>
        <w:gridCol w:w="1580"/>
        <w:gridCol w:w="960"/>
        <w:gridCol w:w="1405"/>
        <w:gridCol w:w="2826"/>
        <w:gridCol w:w="2510"/>
        <w:gridCol w:w="11"/>
        <w:gridCol w:w="1165"/>
        <w:gridCol w:w="1517"/>
        <w:gridCol w:w="11"/>
      </w:tblGrid>
      <w:tr w:rsidR="003F4803" w:rsidRPr="003F4803" w:rsidTr="003F4803">
        <w:trPr>
          <w:trHeight w:val="28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N лота</w:t>
            </w: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Наименование товара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Единица измерения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Кол-во, объем</w:t>
            </w:r>
          </w:p>
        </w:tc>
        <w:tc>
          <w:tcPr>
            <w:tcW w:w="67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сроки и условия поставки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 xml:space="preserve">Цена, выделенная, тенге за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ед</w:t>
            </w:r>
            <w:proofErr w:type="spellEnd"/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 xml:space="preserve">Общая сумма, выделенная </w:t>
            </w:r>
            <w:proofErr w:type="gramStart"/>
            <w:r w:rsidRPr="003F48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для  закупок</w:t>
            </w:r>
            <w:proofErr w:type="gramEnd"/>
            <w:r w:rsidRPr="003F48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 xml:space="preserve"> способом тендера, тенге</w:t>
            </w:r>
          </w:p>
        </w:tc>
      </w:tr>
      <w:tr w:rsidR="003F4803" w:rsidRPr="003F4803" w:rsidTr="003F4803">
        <w:trPr>
          <w:gridAfter w:val="1"/>
          <w:wAfter w:w="11" w:type="dxa"/>
          <w:trHeight w:val="5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</w:p>
        </w:tc>
        <w:tc>
          <w:tcPr>
            <w:tcW w:w="2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Условия поставки (в соответствии с ИНКОТЕРМС 2020)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 xml:space="preserve">Срок поставки товаров 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KZ"/>
              </w:rPr>
              <w:t>Место поставки товаров</w:t>
            </w:r>
          </w:p>
        </w:tc>
        <w:tc>
          <w:tcPr>
            <w:tcW w:w="11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</w:p>
        </w:tc>
        <w:tc>
          <w:tcPr>
            <w:tcW w:w="1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</w:p>
        </w:tc>
      </w:tr>
      <w:tr w:rsidR="003F4803" w:rsidRPr="003F4803" w:rsidTr="003F4803">
        <w:trPr>
          <w:gridAfter w:val="1"/>
          <w:wAfter w:w="11" w:type="dxa"/>
          <w:trHeight w:val="7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Фибриноген человеческий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флакон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196 000,00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1 960 000,00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Human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Prothrombin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complex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вспомогательные вещества: гепарин, натрия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флакон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110 169,69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1 101 696,90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Орнитин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3 441,13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172 056,50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4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Пантопразол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1 508,85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150 885,00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5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Аминокислоты для парентерального питания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2300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7 410,00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17 043 000,00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6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Эмульсия для инфузий 300мл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контейнер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43 394,39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13 452 260,90  </w:t>
            </w:r>
          </w:p>
        </w:tc>
      </w:tr>
      <w:tr w:rsidR="003F4803" w:rsidRPr="003F4803" w:rsidTr="003F4803">
        <w:trPr>
          <w:gridAfter w:val="1"/>
          <w:wAfter w:w="11" w:type="dxa"/>
          <w:trHeight w:val="8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7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Набор для продолжительной замещающей почечной терапии (Устройство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гемодиафильтрации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) PRISMAFLEX ТРЕ 2000SET (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плазмобмен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взрослый)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215 000,00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860 000,00  </w:t>
            </w:r>
          </w:p>
        </w:tc>
      </w:tr>
      <w:tr w:rsidR="003F4803" w:rsidRPr="003F4803" w:rsidTr="003F4803">
        <w:trPr>
          <w:gridAfter w:val="1"/>
          <w:wAfter w:w="11" w:type="dxa"/>
          <w:trHeight w:val="8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8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Набор для продолжительной замещающей почечной терапии</w:t>
            </w: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br/>
              <w:t xml:space="preserve">(Устройство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lastRenderedPageBreak/>
              <w:t>гемодиафильтрации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)</w:t>
            </w: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br/>
              <w:t xml:space="preserve">PRISMAFLEX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oXiris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(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cecnic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lastRenderedPageBreak/>
              <w:t>штука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260 000,00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260 000,00  </w:t>
            </w:r>
          </w:p>
        </w:tc>
      </w:tr>
      <w:tr w:rsidR="003F4803" w:rsidRPr="003F4803" w:rsidTr="003F4803">
        <w:trPr>
          <w:gridAfter w:val="1"/>
          <w:wAfter w:w="11" w:type="dxa"/>
          <w:trHeight w:val="6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9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Шприцы  самозаполняющиеся с сухим гепарином для взятия артериальной крови объемом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96 560,00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1 062 160,00  </w:t>
            </w:r>
          </w:p>
        </w:tc>
      </w:tr>
      <w:tr w:rsidR="003F4803" w:rsidRPr="003F4803" w:rsidTr="003F4803">
        <w:trPr>
          <w:gridAfter w:val="1"/>
          <w:wAfter w:w="11" w:type="dxa"/>
          <w:trHeight w:val="8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10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Thromborel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S 10 x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for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10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ml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1000 (Реагент для определения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Thromborel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S 10 x на 10 мл 1000) для Автоматического анализатора свертываемости крови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производтства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Sysmex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Corporation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, Япония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159 150,00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2 068 950,00  </w:t>
            </w:r>
          </w:p>
        </w:tc>
      </w:tr>
      <w:tr w:rsidR="003F4803" w:rsidRPr="003F4803" w:rsidTr="003F4803">
        <w:trPr>
          <w:gridAfter w:val="1"/>
          <w:wAfter w:w="11" w:type="dxa"/>
          <w:trHeight w:val="8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Pathromtin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SL 20 x 5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ml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(Реагент для определения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Pathromtin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SL 20 x 5 мл) для Автоматического анализатора свертываемости крови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производтства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Sysmex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Corporation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, Япония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273 800,00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2 738 000,00  </w:t>
            </w:r>
          </w:p>
        </w:tc>
      </w:tr>
      <w:tr w:rsidR="003F4803" w:rsidRPr="003F4803" w:rsidTr="003F4803">
        <w:trPr>
          <w:gridAfter w:val="1"/>
          <w:wAfter w:w="11" w:type="dxa"/>
          <w:trHeight w:val="8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Test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Thrombin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reagent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10 x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for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5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ml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500 (Реагент для определения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Test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Thrombin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10 x на 5 мл 500) для Автоматического анализатора свертываемости крови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производтства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Sysmex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Corporation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Япония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156 700,00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3 134 000,00  </w:t>
            </w:r>
          </w:p>
        </w:tc>
      </w:tr>
      <w:tr w:rsidR="003F4803" w:rsidRPr="003F4803" w:rsidTr="003F4803">
        <w:trPr>
          <w:gridAfter w:val="1"/>
          <w:wAfter w:w="11" w:type="dxa"/>
          <w:trHeight w:val="6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Multifibren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® U 10 x 5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ml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(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Мультифибрин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U) для Автоматического анализатора свертываемости крови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производтства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Sysmex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Corporation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, Япония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222 400,00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5 560 000,00  </w:t>
            </w:r>
          </w:p>
        </w:tc>
      </w:tr>
      <w:tr w:rsidR="003F4803" w:rsidRPr="003F4803" w:rsidTr="003F4803">
        <w:trPr>
          <w:gridAfter w:val="1"/>
          <w:wAfter w:w="11" w:type="dxa"/>
          <w:trHeight w:val="8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14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Control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Plasma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N 10 x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for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1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ml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(Контрольная плазма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Control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Plasma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N 10 x на 1 мл) для Автоматического анализатора свертываемости крови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производтства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Sysmex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Corporation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Япония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170 000,00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1 360 000,00  </w:t>
            </w:r>
          </w:p>
        </w:tc>
      </w:tr>
      <w:tr w:rsidR="003F4803" w:rsidRPr="003F4803" w:rsidTr="003F4803">
        <w:trPr>
          <w:gridAfter w:val="1"/>
          <w:wAfter w:w="11" w:type="dxa"/>
          <w:trHeight w:val="8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15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Control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Plasma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P 10 x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for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1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ml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(Контрольная плазма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Control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Plasma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P 10 x на 1 мл) для Автоматического анализатора свертываемости крови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производтства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Sysmex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Corporation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Япония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223 000,00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1 784 000,00  </w:t>
            </w:r>
          </w:p>
        </w:tc>
      </w:tr>
      <w:tr w:rsidR="003F4803" w:rsidRPr="003F4803" w:rsidTr="003F4803">
        <w:trPr>
          <w:gridAfter w:val="1"/>
          <w:wAfter w:w="11" w:type="dxa"/>
          <w:trHeight w:val="6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16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Растворы: чистящий CA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Clean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I 1 x 50мл для Автоматического анализатора свертываемости крови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lastRenderedPageBreak/>
              <w:t>производтства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Sysmex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Corporation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, Япония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lastRenderedPageBreak/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163 400,00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2 451 000,00  </w:t>
            </w:r>
          </w:p>
        </w:tc>
      </w:tr>
      <w:tr w:rsidR="003F4803" w:rsidRPr="003F4803" w:rsidTr="003F4803">
        <w:trPr>
          <w:gridAfter w:val="1"/>
          <w:wAfter w:w="11" w:type="dxa"/>
          <w:trHeight w:val="6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17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Раствор промывочный CA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Clean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II 1 x 500 мл для Автоматического анализатора свертываемости крови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производтства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Sysmex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Corporation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, Япония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340 100,00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6 461 900,00  </w:t>
            </w:r>
          </w:p>
        </w:tc>
      </w:tr>
      <w:tr w:rsidR="003F4803" w:rsidRPr="003F4803" w:rsidTr="003F4803">
        <w:trPr>
          <w:gridAfter w:val="1"/>
          <w:wAfter w:w="11" w:type="dxa"/>
          <w:trHeight w:val="8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18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Standard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human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plasma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10 x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for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1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ml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(Стандартная плазма 10 x на 1 мл) для Автоматического анализатора свертываемости крови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производтства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Sysmex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Corporation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, Япония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208 300,00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208 300,00  </w:t>
            </w:r>
          </w:p>
        </w:tc>
      </w:tr>
      <w:tr w:rsidR="003F4803" w:rsidRPr="003F4803" w:rsidTr="003F4803">
        <w:trPr>
          <w:gridAfter w:val="1"/>
          <w:wAfter w:w="11" w:type="dxa"/>
          <w:trHeight w:val="6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19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Хлорид кальция 0,025 моль/л 10 x 15 мл для Автоматического анализатора свертываемости крови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производтства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Sysmex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Corporation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, Япония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143 700,00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1 149 600,00  </w:t>
            </w:r>
          </w:p>
        </w:tc>
      </w:tr>
      <w:tr w:rsidR="003F4803" w:rsidRPr="003F4803" w:rsidTr="003F4803">
        <w:trPr>
          <w:gridAfter w:val="1"/>
          <w:wAfter w:w="11" w:type="dxa"/>
          <w:trHeight w:val="6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20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Буфер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Оурена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вероналовый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10 x 15 мл для Автоматического анализатора свертываемости крови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производтства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Sysmex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Corporation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, Япония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109 300,00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655 800,00  </w:t>
            </w:r>
          </w:p>
        </w:tc>
      </w:tr>
      <w:tr w:rsidR="003F4803" w:rsidRPr="003F4803" w:rsidTr="003F4803">
        <w:trPr>
          <w:gridAfter w:val="1"/>
          <w:wAfter w:w="11" w:type="dxa"/>
          <w:trHeight w:val="6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Реакционные кюветы 3 х 1 000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шт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для Автоматического анализатора свертываемости крови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производтства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Sysmex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Corporation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, Япония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560 000,00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9 520 000,00  </w:t>
            </w:r>
          </w:p>
        </w:tc>
      </w:tr>
      <w:tr w:rsidR="003F4803" w:rsidRPr="003F4803" w:rsidTr="003F4803">
        <w:trPr>
          <w:gridAfter w:val="1"/>
          <w:wAfter w:w="11" w:type="dxa"/>
          <w:trHeight w:val="8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Berichrom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AT III 1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Kit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(Реагент для определения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Berichrom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AT III 1 набор) для Автоматического анализатора свертываемости крови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производтства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Sysmex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Corporation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, Япония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272 000,00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1 632 000,00  </w:t>
            </w:r>
          </w:p>
        </w:tc>
      </w:tr>
      <w:tr w:rsidR="003F4803" w:rsidRPr="003F4803" w:rsidTr="003F4803">
        <w:trPr>
          <w:gridAfter w:val="1"/>
          <w:wAfter w:w="11" w:type="dxa"/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INNOVANCE D-DIMER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Kit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1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Kit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150 (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Medium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 (Реагент для определения INNOVANCE D-DIMER 1 набор 150 - средний) для Автоматического анализатора свертываемости крови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производтства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Sysmex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Corporation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Япония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760 870,00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10 652 180,00  </w:t>
            </w:r>
          </w:p>
        </w:tc>
      </w:tr>
      <w:tr w:rsidR="003F4803" w:rsidRPr="003F4803" w:rsidTr="003F4803">
        <w:trPr>
          <w:gridAfter w:val="1"/>
          <w:wAfter w:w="11" w:type="dxa"/>
          <w:trHeight w:val="6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24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KZ"/>
              </w:rPr>
              <w:t>INNOVANCE D-DIMER Control 2 x 5 x 1 ml (Level normal and pathologic) (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KZ"/>
              </w:rPr>
              <w:t>Контроль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KZ"/>
              </w:rPr>
              <w:t xml:space="preserve"> INNOVANCE D-DIMER 2 x 5 x 1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KZ"/>
              </w:rPr>
              <w:t>мл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KZ"/>
              </w:rPr>
              <w:t>Норма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KZ"/>
              </w:rPr>
              <w:t xml:space="preserve"> и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KZ"/>
              </w:rPr>
              <w:t>Патология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KZ"/>
              </w:rPr>
              <w:t>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272 415,00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272 415,00  </w:t>
            </w:r>
          </w:p>
        </w:tc>
      </w:tr>
      <w:tr w:rsidR="003F4803" w:rsidRPr="003F4803" w:rsidTr="003F4803">
        <w:trPr>
          <w:gridAfter w:val="1"/>
          <w:wAfter w:w="11" w:type="dxa"/>
          <w:trHeight w:val="6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lastRenderedPageBreak/>
              <w:t>25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Конические чашки для Автоматического анализатора свертываемости крови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производтства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Sysmex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Corporation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, Япония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111 300,00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890 400,00  </w:t>
            </w:r>
          </w:p>
        </w:tc>
      </w:tr>
      <w:tr w:rsidR="003F4803" w:rsidRPr="003F4803" w:rsidTr="003F4803">
        <w:trPr>
          <w:gridAfter w:val="1"/>
          <w:wAfter w:w="11" w:type="dxa"/>
          <w:trHeight w:val="8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26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PT-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Multi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calibrator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(6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levels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) 6 x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for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1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ml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(Калибратор PT-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Multi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calibrator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6 x на 1 мл) для Автоматического анализатора свертываемости крови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производтства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Sysmex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Corporation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Япония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193 000,00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386 000,00  </w:t>
            </w:r>
          </w:p>
        </w:tc>
      </w:tr>
      <w:tr w:rsidR="003F4803" w:rsidRPr="003F4803" w:rsidTr="003F4803">
        <w:trPr>
          <w:gridAfter w:val="1"/>
          <w:wAfter w:w="11" w:type="dxa"/>
          <w:trHeight w:val="8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27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Fibrinogen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standards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level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1-6 6 x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for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1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ml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(Стандарт для Фибриногена Уровень 1-6 6 x на 1 мл) для Автоматического анализатора свертываемости крови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производтства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Sysmex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 xml:space="preserve">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Corporation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KZ"/>
              </w:rPr>
              <w:t>, Япония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272 340,00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544 680,00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28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Раствор для автоматического контроля качества, уровень 1, 30 ампул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298 423,00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3 581 076,00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29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Раствор для автоматического контроля качества, уровень 2, 30 ампул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298 423,00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3 581 076,00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30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Раствор для автоматического контроля качества, уровень 3, 30 ампул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298 423,00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3 581 076,00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Раствор для автоматического контроля качества, уровень 4, 30 ампул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298 423,00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3 581 076,00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Очистной раствор 175 мл.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143 010,00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1 430 100,00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Калибровочный раствор 1 по 200 мл.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143 010,00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7 150 500,00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34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Калибровочный раствор 2-200 мл.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143 010,00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7 150 500,00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35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Раствор промывочный-600мл.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250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107 993,00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26 998 250,00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36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Калибровочный раствор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tHb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в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. 4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амп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112 833,00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338 499,00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37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Мембраны для: референтного электрода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146 047,00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876 282,00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38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Мембраны для рО2-электрода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654 562,00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2 618 248,00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39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Мембраны для рCО2-электрода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654 562,00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2 618 248,00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40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Мембраны для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Ca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-электрода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1 053 560,00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3 160 680,00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41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Мембраны для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Cl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-электрода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1 053 560,00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3 160 680,00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42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Мембраны для K-электрода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1 053 560,00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3 160 680,00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lastRenderedPageBreak/>
              <w:t>43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Мембраны для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Na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-электрода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1 053 560,00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3 160 680,00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44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Мембраны для глюкозного электрода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370 036,00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2 220 216,00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45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Мембраны для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лактатного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 электрода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370 036,00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2 220 216,00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46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Баллоны с калибровочными газами: 1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баллон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297 715,00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1 488 575,00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47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Баллоны с калибровочными газами: 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баллон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297 715,00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1 488 575,00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48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Контейнер для отходов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17 533,00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1 753 300,00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49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Годовой сервисный набор для ABL800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набор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950 000,00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2 850 000,00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50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Термобумага для принтера в рулоне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82 162,00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1 478 916,00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51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Гипохлорит-100мл.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97 905,00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293 715,00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52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 xml:space="preserve">Капилляры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134 402,00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13 440 200,00  </w:t>
            </w:r>
          </w:p>
        </w:tc>
      </w:tr>
      <w:tr w:rsidR="003F4803" w:rsidRPr="003F4803" w:rsidTr="003F4803">
        <w:trPr>
          <w:gridAfter w:val="1"/>
          <w:wAfter w:w="11" w:type="dxa"/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53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Уловитель сгустков (для ABL7XX) 250 шт.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упаковка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sz w:val="16"/>
                <w:szCs w:val="16"/>
                <w:lang w:val="ru-KZ" w:eastAsia="ru-KZ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DDP пункт назначения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по заявке Заказчика, в течении 3 (трех) календарных  дней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город Алматы,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Ауэзовский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 район, ул. </w:t>
            </w:r>
            <w:proofErr w:type="spellStart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Жубанова</w:t>
            </w:r>
            <w:proofErr w:type="spellEnd"/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, 11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72 471,00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 xml:space="preserve">7 247 100,00  </w:t>
            </w:r>
          </w:p>
        </w:tc>
      </w:tr>
      <w:tr w:rsidR="003F4803" w:rsidRPr="003F4803" w:rsidTr="003F4803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03" w:rsidRPr="003F4803" w:rsidRDefault="003F4803" w:rsidP="003F4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4803" w:rsidRPr="003F4803" w:rsidRDefault="003F4803" w:rsidP="003F48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>ИТОГО ВСЕГО СУММА: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803" w:rsidRPr="003F4803" w:rsidRDefault="003F4803" w:rsidP="003F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3F48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KZ" w:eastAsia="ru-KZ"/>
              </w:rPr>
              <w:t xml:space="preserve">198 159 748,30  </w:t>
            </w:r>
          </w:p>
        </w:tc>
      </w:tr>
    </w:tbl>
    <w:p w:rsidR="003F4803" w:rsidRDefault="003F4803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9733B2" w:rsidRPr="005537FB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5537FB">
        <w:rPr>
          <w:rFonts w:ascii="Times New Roman" w:hAnsi="Times New Roman" w:cs="Times New Roman"/>
        </w:rPr>
        <w:t xml:space="preserve">Потенциальные поставщики, изъявившие желание участвовать  в тендере, должны соответствовать квалификационным требованиям, указанным тендерной документации в соответствии с требованиями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утвержденные Приказом Министра здравоохранения Республики Казахстан от 7 июня 2023 года № 110  (далее – Правила). </w:t>
      </w:r>
    </w:p>
    <w:p w:rsidR="009733B2" w:rsidRPr="005537FB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5537FB">
        <w:rPr>
          <w:rFonts w:ascii="Times New Roman" w:hAnsi="Times New Roman" w:cs="Times New Roman"/>
        </w:rPr>
        <w:t xml:space="preserve">Полный перечень закупаемых медицинских изделий, подробная спецификация, объем, выделенная сумма для закупа, сроки, место поставки, указаны в тендерной документации. </w:t>
      </w:r>
    </w:p>
    <w:p w:rsidR="009733B2" w:rsidRPr="005537FB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5537FB">
        <w:rPr>
          <w:rFonts w:ascii="Times New Roman" w:hAnsi="Times New Roman" w:cs="Times New Roman"/>
        </w:rPr>
        <w:t xml:space="preserve">Сроки и условия поставки: согласно приложению 1 к Тендерной документации. </w:t>
      </w:r>
    </w:p>
    <w:p w:rsidR="009733B2" w:rsidRPr="005537FB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5537FB">
        <w:rPr>
          <w:rFonts w:ascii="Times New Roman" w:hAnsi="Times New Roman" w:cs="Times New Roman"/>
        </w:rPr>
        <w:t xml:space="preserve">Пакет тендерной документации можно получить по адресу: 050062, РК, город Алматы, </w:t>
      </w:r>
      <w:proofErr w:type="spellStart"/>
      <w:r w:rsidRPr="005537FB">
        <w:rPr>
          <w:rFonts w:ascii="Times New Roman" w:hAnsi="Times New Roman" w:cs="Times New Roman"/>
        </w:rPr>
        <w:t>Ауэзовский</w:t>
      </w:r>
      <w:proofErr w:type="spellEnd"/>
      <w:r w:rsidRPr="005537FB">
        <w:rPr>
          <w:rFonts w:ascii="Times New Roman" w:hAnsi="Times New Roman" w:cs="Times New Roman"/>
        </w:rPr>
        <w:t xml:space="preserve"> район, улица </w:t>
      </w:r>
      <w:proofErr w:type="spellStart"/>
      <w:r w:rsidRPr="005537FB">
        <w:rPr>
          <w:rFonts w:ascii="Times New Roman" w:hAnsi="Times New Roman" w:cs="Times New Roman"/>
        </w:rPr>
        <w:t>Жубанова</w:t>
      </w:r>
      <w:proofErr w:type="spellEnd"/>
      <w:r w:rsidRPr="005537FB">
        <w:rPr>
          <w:rFonts w:ascii="Times New Roman" w:hAnsi="Times New Roman" w:cs="Times New Roman"/>
        </w:rPr>
        <w:t xml:space="preserve">, 11, первый этаж, Юридический отдел, кабинет специалиста по государственным закупкам с 08.00 до 17.00 часов, кроме выходных и праздничных дней и/или на веб-сайте Организатора, запечатанные в конверте, представляются потенциальными поставщиками в 050062, РК, город Алматы, </w:t>
      </w:r>
      <w:proofErr w:type="spellStart"/>
      <w:r w:rsidRPr="005537FB">
        <w:rPr>
          <w:rFonts w:ascii="Times New Roman" w:hAnsi="Times New Roman" w:cs="Times New Roman"/>
        </w:rPr>
        <w:t>Ауэзовский</w:t>
      </w:r>
      <w:proofErr w:type="spellEnd"/>
      <w:r w:rsidRPr="005537FB">
        <w:rPr>
          <w:rFonts w:ascii="Times New Roman" w:hAnsi="Times New Roman" w:cs="Times New Roman"/>
        </w:rPr>
        <w:t xml:space="preserve"> район, улица </w:t>
      </w:r>
      <w:proofErr w:type="spellStart"/>
      <w:r w:rsidRPr="005537FB">
        <w:rPr>
          <w:rFonts w:ascii="Times New Roman" w:hAnsi="Times New Roman" w:cs="Times New Roman"/>
        </w:rPr>
        <w:t>Жубанова</w:t>
      </w:r>
      <w:proofErr w:type="spellEnd"/>
      <w:r w:rsidRPr="005537FB">
        <w:rPr>
          <w:rFonts w:ascii="Times New Roman" w:hAnsi="Times New Roman" w:cs="Times New Roman"/>
        </w:rPr>
        <w:t xml:space="preserve">, 11, первый этаж, Юридический отдел, кабинет специалиста по государственным закупкам в окончательный срок представления тендерных заявок до </w:t>
      </w:r>
      <w:r w:rsidR="005537FB" w:rsidRPr="005537FB">
        <w:rPr>
          <w:rFonts w:ascii="Times New Roman" w:hAnsi="Times New Roman" w:cs="Times New Roman"/>
        </w:rPr>
        <w:t>09</w:t>
      </w:r>
      <w:r w:rsidRPr="005537FB">
        <w:rPr>
          <w:rFonts w:ascii="Times New Roman" w:hAnsi="Times New Roman" w:cs="Times New Roman"/>
        </w:rPr>
        <w:t xml:space="preserve"> часов, 00 мин., </w:t>
      </w:r>
      <w:r w:rsidR="005537FB" w:rsidRPr="005537FB">
        <w:rPr>
          <w:rFonts w:ascii="Times New Roman" w:hAnsi="Times New Roman" w:cs="Times New Roman"/>
        </w:rPr>
        <w:t xml:space="preserve">09 </w:t>
      </w:r>
      <w:r w:rsidR="005537FB">
        <w:rPr>
          <w:rFonts w:ascii="Times New Roman" w:hAnsi="Times New Roman" w:cs="Times New Roman"/>
          <w:lang w:val="kk-KZ"/>
        </w:rPr>
        <w:t xml:space="preserve"> аперля </w:t>
      </w:r>
      <w:r w:rsidRPr="005537FB">
        <w:rPr>
          <w:rFonts w:ascii="Times New Roman" w:hAnsi="Times New Roman" w:cs="Times New Roman"/>
        </w:rPr>
        <w:t>202</w:t>
      </w:r>
      <w:r w:rsidR="00D0019A" w:rsidRPr="005537FB">
        <w:rPr>
          <w:rFonts w:ascii="Times New Roman" w:hAnsi="Times New Roman" w:cs="Times New Roman"/>
        </w:rPr>
        <w:t>4</w:t>
      </w:r>
      <w:r w:rsidRPr="005537FB">
        <w:rPr>
          <w:rFonts w:ascii="Times New Roman" w:hAnsi="Times New Roman" w:cs="Times New Roman"/>
        </w:rPr>
        <w:t xml:space="preserve"> года включительно. </w:t>
      </w:r>
    </w:p>
    <w:p w:rsidR="009733B2" w:rsidRPr="005537FB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5537FB">
        <w:rPr>
          <w:rFonts w:ascii="Times New Roman" w:hAnsi="Times New Roman" w:cs="Times New Roman"/>
        </w:rPr>
        <w:t xml:space="preserve"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</w:t>
      </w:r>
      <w:r w:rsidR="005537FB">
        <w:rPr>
          <w:rFonts w:ascii="Times New Roman" w:hAnsi="Times New Roman" w:cs="Times New Roman"/>
          <w:lang w:val="kk-KZ"/>
        </w:rPr>
        <w:t>11</w:t>
      </w:r>
      <w:r w:rsidRPr="005537FB">
        <w:rPr>
          <w:rFonts w:ascii="Times New Roman" w:hAnsi="Times New Roman" w:cs="Times New Roman"/>
        </w:rPr>
        <w:t xml:space="preserve"> часов, 00 мин., </w:t>
      </w:r>
      <w:r w:rsidR="003F4803">
        <w:rPr>
          <w:rFonts w:ascii="Times New Roman" w:hAnsi="Times New Roman" w:cs="Times New Roman"/>
          <w:lang w:val="kk-KZ"/>
        </w:rPr>
        <w:t>09</w:t>
      </w:r>
      <w:r w:rsidR="00D0019A" w:rsidRPr="005537FB">
        <w:rPr>
          <w:rFonts w:ascii="Times New Roman" w:hAnsi="Times New Roman" w:cs="Times New Roman"/>
        </w:rPr>
        <w:t xml:space="preserve"> </w:t>
      </w:r>
      <w:r w:rsidR="003F4803">
        <w:rPr>
          <w:rFonts w:ascii="Times New Roman" w:hAnsi="Times New Roman" w:cs="Times New Roman"/>
          <w:lang w:val="kk-KZ"/>
        </w:rPr>
        <w:t>апреля</w:t>
      </w:r>
      <w:r w:rsidR="00D0019A" w:rsidRPr="005537FB">
        <w:rPr>
          <w:rFonts w:ascii="Times New Roman" w:hAnsi="Times New Roman" w:cs="Times New Roman"/>
        </w:rPr>
        <w:t xml:space="preserve"> 2024 года </w:t>
      </w:r>
      <w:r w:rsidRPr="005537FB">
        <w:rPr>
          <w:rFonts w:ascii="Times New Roman" w:hAnsi="Times New Roman" w:cs="Times New Roman"/>
        </w:rPr>
        <w:t xml:space="preserve">по адресу: РК, город Алматы, </w:t>
      </w:r>
      <w:proofErr w:type="spellStart"/>
      <w:r w:rsidRPr="005537FB">
        <w:rPr>
          <w:rFonts w:ascii="Times New Roman" w:hAnsi="Times New Roman" w:cs="Times New Roman"/>
        </w:rPr>
        <w:t>Ауэзовский</w:t>
      </w:r>
      <w:proofErr w:type="spellEnd"/>
      <w:r w:rsidRPr="005537FB">
        <w:rPr>
          <w:rFonts w:ascii="Times New Roman" w:hAnsi="Times New Roman" w:cs="Times New Roman"/>
        </w:rPr>
        <w:t xml:space="preserve"> район, улица </w:t>
      </w:r>
      <w:proofErr w:type="spellStart"/>
      <w:r w:rsidRPr="005537FB">
        <w:rPr>
          <w:rFonts w:ascii="Times New Roman" w:hAnsi="Times New Roman" w:cs="Times New Roman"/>
        </w:rPr>
        <w:t>Жубанова</w:t>
      </w:r>
      <w:proofErr w:type="spellEnd"/>
      <w:r w:rsidRPr="005537FB">
        <w:rPr>
          <w:rFonts w:ascii="Times New Roman" w:hAnsi="Times New Roman" w:cs="Times New Roman"/>
        </w:rPr>
        <w:t>, 11, первый этаж, конференц</w:t>
      </w:r>
      <w:r w:rsidR="00D0019A" w:rsidRPr="005537FB">
        <w:rPr>
          <w:rFonts w:ascii="Times New Roman" w:hAnsi="Times New Roman" w:cs="Times New Roman"/>
        </w:rPr>
        <w:t>-</w:t>
      </w:r>
      <w:r w:rsidRPr="005537FB">
        <w:rPr>
          <w:rFonts w:ascii="Times New Roman" w:hAnsi="Times New Roman" w:cs="Times New Roman"/>
        </w:rPr>
        <w:t>зал.</w:t>
      </w:r>
    </w:p>
    <w:p w:rsidR="000D0546" w:rsidRPr="00A25370" w:rsidRDefault="000D0546" w:rsidP="000D0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7999" w:rsidRPr="00A25370" w:rsidRDefault="00D0019A" w:rsidP="003F4803">
      <w:pPr>
        <w:pStyle w:val="a3"/>
        <w:ind w:left="2124" w:firstLine="708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6"/>
          <w:szCs w:val="26"/>
          <w:lang w:val="kk-KZ"/>
        </w:rPr>
        <w:t>И.О.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  <w:lang w:val="kk-KZ"/>
        </w:rPr>
        <w:t>д</w:t>
      </w:r>
      <w:proofErr w:type="spellStart"/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>иректор</w:t>
      </w:r>
      <w:proofErr w:type="spellEnd"/>
      <w:r w:rsidR="00A25370" w:rsidRPr="00A25370">
        <w:rPr>
          <w:rFonts w:ascii="Times New Roman" w:hAnsi="Times New Roman"/>
          <w:b/>
          <w:color w:val="000000"/>
          <w:sz w:val="26"/>
          <w:szCs w:val="26"/>
          <w:lang w:val="kk-KZ"/>
        </w:rPr>
        <w:t>а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 xml:space="preserve">                          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ab/>
        <w:t xml:space="preserve">                             </w:t>
      </w:r>
      <w:r>
        <w:rPr>
          <w:rFonts w:ascii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/>
          <w:b/>
          <w:color w:val="000000"/>
          <w:sz w:val="26"/>
          <w:szCs w:val="26"/>
        </w:rPr>
        <w:tab/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 xml:space="preserve">       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  <w:lang w:val="kk-KZ"/>
        </w:rPr>
        <w:t>Аймагамбетова А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>.С.</w:t>
      </w:r>
      <w:bookmarkStart w:id="0" w:name="_GoBack"/>
      <w:bookmarkEnd w:id="0"/>
    </w:p>
    <w:sectPr w:rsidR="00B37999" w:rsidRPr="00A25370" w:rsidSect="005537FB">
      <w:pgSz w:w="16838" w:h="11906" w:orient="landscape"/>
      <w:pgMar w:top="567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546"/>
    <w:rsid w:val="000D0546"/>
    <w:rsid w:val="00203E8D"/>
    <w:rsid w:val="00265F52"/>
    <w:rsid w:val="002F6D36"/>
    <w:rsid w:val="003902A5"/>
    <w:rsid w:val="003F4803"/>
    <w:rsid w:val="004C0D23"/>
    <w:rsid w:val="005537FB"/>
    <w:rsid w:val="00735EFB"/>
    <w:rsid w:val="00753D35"/>
    <w:rsid w:val="00870F79"/>
    <w:rsid w:val="009223EF"/>
    <w:rsid w:val="009733B2"/>
    <w:rsid w:val="00A25370"/>
    <w:rsid w:val="00A3158E"/>
    <w:rsid w:val="00A56960"/>
    <w:rsid w:val="00A7179F"/>
    <w:rsid w:val="00AE7714"/>
    <w:rsid w:val="00B37999"/>
    <w:rsid w:val="00C148F2"/>
    <w:rsid w:val="00D0019A"/>
    <w:rsid w:val="00D51185"/>
    <w:rsid w:val="00DB75EF"/>
    <w:rsid w:val="00E45C26"/>
    <w:rsid w:val="00E859EE"/>
    <w:rsid w:val="00EE44FF"/>
    <w:rsid w:val="00F41639"/>
    <w:rsid w:val="00FF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FF781"/>
  <w15:chartTrackingRefBased/>
  <w15:docId w15:val="{3F81A9E6-8B95-4C55-9ACA-00957B15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0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054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2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5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2440</Words>
  <Characters>13910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Амир</cp:lastModifiedBy>
  <cp:revision>2</cp:revision>
  <cp:lastPrinted>2023-11-16T09:09:00Z</cp:lastPrinted>
  <dcterms:created xsi:type="dcterms:W3CDTF">2024-03-19T19:00:00Z</dcterms:created>
  <dcterms:modified xsi:type="dcterms:W3CDTF">2024-03-19T19:00:00Z</dcterms:modified>
</cp:coreProperties>
</file>